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1BA44" w14:textId="58C71AFB" w:rsidR="006A7647" w:rsidRDefault="006A7647" w:rsidP="00EB5FFA">
      <w:pPr>
        <w:widowControl w:val="0"/>
        <w:autoSpaceDE w:val="0"/>
        <w:autoSpaceDN w:val="0"/>
        <w:adjustRightInd w:val="0"/>
        <w:spacing w:line="276" w:lineRule="auto"/>
        <w:ind w:right="134" w:firstLine="2835"/>
        <w:rPr>
          <w:rFonts w:asciiTheme="majorHAnsi" w:hAnsiTheme="majorHAnsi" w:cstheme="majorHAnsi" w:hint="eastAsia"/>
          <w:b/>
          <w:color w:val="C00000"/>
        </w:rPr>
      </w:pPr>
    </w:p>
    <w:p w14:paraId="4F5A4C25" w14:textId="6ABC6FCC" w:rsidR="000B52B4" w:rsidRDefault="000B52B4" w:rsidP="000B52B4">
      <w:pPr>
        <w:widowControl w:val="0"/>
        <w:autoSpaceDE w:val="0"/>
        <w:autoSpaceDN w:val="0"/>
        <w:adjustRightInd w:val="0"/>
        <w:spacing w:line="276" w:lineRule="auto"/>
        <w:ind w:right="134"/>
        <w:jc w:val="center"/>
        <w:rPr>
          <w:rFonts w:cstheme="majorHAnsi"/>
          <w:bCs/>
          <w:color w:val="2E7116" w:themeColor="accent3" w:themeShade="80"/>
          <w:sz w:val="28"/>
          <w:szCs w:val="32"/>
        </w:rPr>
      </w:pPr>
      <w:r w:rsidRPr="000B52B4">
        <w:rPr>
          <w:rFonts w:cstheme="majorHAnsi"/>
          <w:b/>
          <w:color w:val="2E7116" w:themeColor="accent3" w:themeShade="80"/>
          <w:sz w:val="28"/>
          <w:szCs w:val="32"/>
        </w:rPr>
        <w:t>PREMIO START UP EVOLUTION – PINUCCIO LAMURA; VII EDIZIONE</w:t>
      </w:r>
      <w:r w:rsidRPr="000B52B4">
        <w:rPr>
          <w:rFonts w:cstheme="majorHAnsi"/>
          <w:bCs/>
          <w:color w:val="2E7116" w:themeColor="accent3" w:themeShade="80"/>
          <w:sz w:val="28"/>
          <w:szCs w:val="32"/>
        </w:rPr>
        <w:t xml:space="preserve">: </w:t>
      </w:r>
    </w:p>
    <w:p w14:paraId="2B1DC6AA" w14:textId="05EC93CC" w:rsidR="00761744" w:rsidRPr="000B52B4" w:rsidRDefault="00761744" w:rsidP="000B52B4">
      <w:pPr>
        <w:widowControl w:val="0"/>
        <w:autoSpaceDE w:val="0"/>
        <w:autoSpaceDN w:val="0"/>
        <w:adjustRightInd w:val="0"/>
        <w:spacing w:line="276" w:lineRule="auto"/>
        <w:ind w:right="134"/>
        <w:jc w:val="center"/>
        <w:rPr>
          <w:rFonts w:cstheme="majorHAnsi"/>
          <w:b/>
          <w:color w:val="2E7116" w:themeColor="accent3" w:themeShade="80"/>
          <w:sz w:val="28"/>
          <w:szCs w:val="32"/>
        </w:rPr>
      </w:pPr>
      <w:r>
        <w:rPr>
          <w:rFonts w:cstheme="majorHAnsi"/>
          <w:bCs/>
          <w:color w:val="2E7116" w:themeColor="accent3" w:themeShade="80"/>
          <w:sz w:val="28"/>
          <w:szCs w:val="32"/>
        </w:rPr>
        <w:t>PROROGA BANDO</w:t>
      </w:r>
    </w:p>
    <w:p w14:paraId="1CD709C7" w14:textId="77777777" w:rsidR="000B52B4" w:rsidRPr="000B52B4" w:rsidRDefault="000B52B4" w:rsidP="00EB5FFA">
      <w:pPr>
        <w:widowControl w:val="0"/>
        <w:autoSpaceDE w:val="0"/>
        <w:autoSpaceDN w:val="0"/>
        <w:adjustRightInd w:val="0"/>
        <w:spacing w:line="276" w:lineRule="auto"/>
        <w:ind w:right="134" w:firstLine="2835"/>
        <w:rPr>
          <w:rFonts w:cstheme="majorHAnsi"/>
          <w:b/>
          <w:color w:val="C00000"/>
        </w:rPr>
      </w:pPr>
    </w:p>
    <w:p w14:paraId="38DB8047" w14:textId="1C2F925F" w:rsidR="000B52B4" w:rsidRDefault="000B52B4" w:rsidP="000B52B4">
      <w:pPr>
        <w:pStyle w:val="NormaleWeb"/>
        <w:spacing w:line="276" w:lineRule="auto"/>
        <w:ind w:right="-1"/>
        <w:jc w:val="both"/>
        <w:rPr>
          <w:rFonts w:ascii="Proxima Nova Rg" w:hAnsi="Proxima Nova Rg"/>
          <w:b/>
          <w:bCs/>
        </w:rPr>
      </w:pPr>
      <w:r w:rsidRPr="000B52B4">
        <w:rPr>
          <w:rFonts w:ascii="Proxima Nova Rg" w:hAnsi="Proxima Nova Rg"/>
          <w:b/>
          <w:bCs/>
        </w:rPr>
        <w:t>Sala Consilina</w:t>
      </w:r>
      <w:r w:rsidR="00761744">
        <w:rPr>
          <w:rFonts w:ascii="Proxima Nova Rg" w:hAnsi="Proxima Nova Rg"/>
          <w:b/>
          <w:bCs/>
        </w:rPr>
        <w:t xml:space="preserve"> </w:t>
      </w:r>
      <w:r w:rsidR="0018631D">
        <w:rPr>
          <w:rFonts w:ascii="Proxima Nova Rg" w:hAnsi="Proxima Nova Rg"/>
          <w:b/>
          <w:bCs/>
        </w:rPr>
        <w:t xml:space="preserve">– </w:t>
      </w:r>
      <w:r w:rsidR="00761744">
        <w:rPr>
          <w:rFonts w:ascii="Proxima Nova Rg" w:hAnsi="Proxima Nova Rg"/>
          <w:b/>
          <w:bCs/>
        </w:rPr>
        <w:t>20 GENNAIO 2025</w:t>
      </w:r>
    </w:p>
    <w:p w14:paraId="5EB1C8FD" w14:textId="6F6A5334" w:rsidR="00C4125E" w:rsidRDefault="00761744" w:rsidP="00761744">
      <w:pPr>
        <w:pStyle w:val="NormaleWeb"/>
        <w:spacing w:line="276" w:lineRule="auto"/>
        <w:ind w:right="-1"/>
        <w:jc w:val="both"/>
        <w:rPr>
          <w:rFonts w:ascii="Proxima Nova Rg" w:hAnsi="Proxima Nova Rg"/>
        </w:rPr>
      </w:pPr>
      <w:r>
        <w:rPr>
          <w:rFonts w:ascii="Proxima Nova Rg" w:hAnsi="Proxima Nova Rg"/>
        </w:rPr>
        <w:t>La VII edizione del premio</w:t>
      </w:r>
      <w:r w:rsidR="000B52B4" w:rsidRPr="000B52B4">
        <w:rPr>
          <w:rFonts w:ascii="Proxima Nova Rg" w:hAnsi="Proxima Nova Rg"/>
        </w:rPr>
        <w:t xml:space="preserve"> </w:t>
      </w:r>
      <w:r w:rsidR="008A41B3">
        <w:rPr>
          <w:rFonts w:ascii="Proxima Nova Rg" w:hAnsi="Proxima Nova Rg"/>
        </w:rPr>
        <w:t xml:space="preserve">“START UP EVOLUTION – PINUCCIO </w:t>
      </w:r>
      <w:r>
        <w:rPr>
          <w:rFonts w:ascii="Proxima Nova Rg" w:hAnsi="Proxima Nova Rg"/>
        </w:rPr>
        <w:t>LAMURA” volge alle sue battute finali, ma c’è ancora spazio per la creatività e l’innovazione.</w:t>
      </w:r>
    </w:p>
    <w:p w14:paraId="4F751A17" w14:textId="4ADA47F9" w:rsidR="00761744" w:rsidRDefault="00761744" w:rsidP="00761744">
      <w:pPr>
        <w:pStyle w:val="NormaleWeb"/>
        <w:spacing w:line="276" w:lineRule="auto"/>
        <w:ind w:right="-1"/>
        <w:jc w:val="both"/>
        <w:rPr>
          <w:rFonts w:ascii="Proxima Nova Rg" w:hAnsi="Proxima Nova Rg"/>
        </w:rPr>
      </w:pPr>
      <w:r>
        <w:rPr>
          <w:rFonts w:ascii="Proxima Nova Rg" w:hAnsi="Proxima Nova Rg"/>
        </w:rPr>
        <w:t xml:space="preserve">Infatti, per garantire a tutti i partecipanti la possibilità di completare al meglio le proprie candidature e permettere a nuove idee di farsi avanti, </w:t>
      </w:r>
      <w:r w:rsidR="0029309D">
        <w:rPr>
          <w:rFonts w:ascii="Proxima Nova Rg" w:hAnsi="Proxima Nova Rg"/>
        </w:rPr>
        <w:t>il Gruppo</w:t>
      </w:r>
      <w:r w:rsidR="00311FD8">
        <w:rPr>
          <w:rFonts w:ascii="Proxima Nova Rg" w:hAnsi="Proxima Nova Rg"/>
        </w:rPr>
        <w:t xml:space="preserve"> Lamura in accordo con i partner coinvolti, ha deciso di </w:t>
      </w:r>
      <w:r w:rsidR="00311FD8" w:rsidRPr="00311FD8">
        <w:rPr>
          <w:rFonts w:ascii="Proxima Nova Rg" w:hAnsi="Proxima Nova Rg"/>
          <w:b/>
          <w:bCs/>
        </w:rPr>
        <w:t>prorogare al 28 febbraio 2025</w:t>
      </w:r>
      <w:r w:rsidR="00311FD8">
        <w:rPr>
          <w:rFonts w:ascii="Proxima Nova Rg" w:hAnsi="Proxima Nova Rg"/>
        </w:rPr>
        <w:t xml:space="preserve"> il termine per la presentazione dei progetti.</w:t>
      </w:r>
    </w:p>
    <w:p w14:paraId="769E4F8E" w14:textId="4B49B306" w:rsidR="00311FD8" w:rsidRDefault="00311FD8" w:rsidP="00761744">
      <w:pPr>
        <w:pStyle w:val="NormaleWeb"/>
        <w:spacing w:line="276" w:lineRule="auto"/>
        <w:ind w:right="-1"/>
        <w:jc w:val="both"/>
        <w:rPr>
          <w:rFonts w:ascii="Proxima Nova Rg" w:hAnsi="Proxima Nova Rg"/>
        </w:rPr>
      </w:pPr>
      <w:r>
        <w:rPr>
          <w:rFonts w:ascii="Proxima Nova Rg" w:hAnsi="Proxima Nova Rg"/>
        </w:rPr>
        <w:t xml:space="preserve">Un modo, questo, per sostenere ulteriormente la giovane imprenditoria e dare spazio (e tempo) all’innovazione </w:t>
      </w:r>
      <w:r w:rsidR="006D3011">
        <w:rPr>
          <w:rFonts w:ascii="Proxima Nova Rg" w:hAnsi="Proxima Nova Rg"/>
        </w:rPr>
        <w:t>per</w:t>
      </w:r>
      <w:r>
        <w:rPr>
          <w:rFonts w:ascii="Proxima Nova Rg" w:hAnsi="Proxima Nova Rg"/>
        </w:rPr>
        <w:t xml:space="preserve"> prendere forma.</w:t>
      </w:r>
    </w:p>
    <w:p w14:paraId="021D1607" w14:textId="7FA73632" w:rsidR="00BE60C0" w:rsidRDefault="00311FD8">
      <w:pPr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r w:rsidRPr="00311FD8">
        <w:rPr>
          <w:rFonts w:eastAsia="Times New Roman" w:cs="Times New Roman"/>
          <w:color w:val="auto"/>
          <w:sz w:val="24"/>
          <w:szCs w:val="24"/>
          <w:bdr w:val="none" w:sz="0" w:space="0" w:color="auto"/>
        </w:rPr>
        <w:t xml:space="preserve">La </w:t>
      </w:r>
      <w:r w:rsidRPr="00311FD8">
        <w:rPr>
          <w:rFonts w:eastAsia="Times New Roman" w:cs="Times New Roman"/>
          <w:b/>
          <w:bCs/>
          <w:color w:val="auto"/>
          <w:sz w:val="24"/>
          <w:szCs w:val="24"/>
          <w:bdr w:val="none" w:sz="0" w:space="0" w:color="auto"/>
        </w:rPr>
        <w:t>partecipazione</w:t>
      </w:r>
      <w:r w:rsidRPr="00311FD8">
        <w:rPr>
          <w:rFonts w:eastAsia="Times New Roman" w:cs="Times New Roman"/>
          <w:color w:val="auto"/>
          <w:sz w:val="24"/>
          <w:szCs w:val="24"/>
          <w:bdr w:val="none" w:sz="0" w:space="0" w:color="auto"/>
        </w:rPr>
        <w:t xml:space="preserve"> al bando è </w:t>
      </w:r>
      <w:r w:rsidRPr="00311FD8">
        <w:rPr>
          <w:rFonts w:eastAsia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gratuita </w:t>
      </w:r>
      <w:r w:rsidRPr="00311FD8">
        <w:rPr>
          <w:rFonts w:eastAsia="Times New Roman" w:cs="Times New Roman"/>
          <w:color w:val="auto"/>
          <w:sz w:val="24"/>
          <w:szCs w:val="24"/>
          <w:bdr w:val="none" w:sz="0" w:space="0" w:color="auto"/>
        </w:rPr>
        <w:t>ed è ovviamente confermato il premio finale pari a 5.000€.</w:t>
      </w:r>
    </w:p>
    <w:p w14:paraId="6DE5B631" w14:textId="77777777" w:rsidR="00311FD8" w:rsidRPr="00311FD8" w:rsidRDefault="00311FD8">
      <w:pPr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</w:p>
    <w:p w14:paraId="734E3522" w14:textId="6AC13EE1" w:rsidR="00311FD8" w:rsidRPr="00311FD8" w:rsidRDefault="00311FD8">
      <w:pPr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r w:rsidRPr="00311FD8">
        <w:rPr>
          <w:rFonts w:eastAsia="Times New Roman" w:cs="Times New Roman"/>
          <w:color w:val="auto"/>
          <w:sz w:val="24"/>
          <w:szCs w:val="24"/>
          <w:bdr w:val="none" w:sz="0" w:space="0" w:color="auto"/>
        </w:rPr>
        <w:t xml:space="preserve">Tutte le informazioni per l’adesione sul sito: </w:t>
      </w:r>
      <w:hyperlink r:id="rId12" w:history="1">
        <w:r w:rsidRPr="00A81E77">
          <w:rPr>
            <w:rStyle w:val="Collegamentoipertestuale"/>
            <w:rFonts w:eastAsia="Times New Roman" w:cs="Times New Roman"/>
            <w:sz w:val="24"/>
            <w:szCs w:val="24"/>
            <w:bdr w:val="none" w:sz="0" w:space="0" w:color="auto"/>
          </w:rPr>
          <w:t>www.dfl.it/start-up-evolution/</w:t>
        </w:r>
      </w:hyperlink>
      <w:bookmarkStart w:id="0" w:name="_GoBack"/>
      <w:bookmarkEnd w:id="0"/>
    </w:p>
    <w:sectPr w:rsidR="00311FD8" w:rsidRPr="00311FD8" w:rsidSect="00DD14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381" w:footer="181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B4B036" w14:textId="77777777" w:rsidR="00276BFB" w:rsidRDefault="00276BFB" w:rsidP="005921DB">
      <w:r>
        <w:separator/>
      </w:r>
    </w:p>
  </w:endnote>
  <w:endnote w:type="continuationSeparator" w:id="0">
    <w:p w14:paraId="0DCC917D" w14:textId="77777777" w:rsidR="00276BFB" w:rsidRDefault="00276BFB" w:rsidP="0059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 Lt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1429A" w14:textId="77777777" w:rsidR="00C047E0" w:rsidRDefault="00C047E0" w:rsidP="005921D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B60DE" w14:textId="3B4A1F7D" w:rsidR="00034356" w:rsidRDefault="005921DB" w:rsidP="005921DB">
    <w:pPr>
      <w:pStyle w:val="Pidipagina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5A6D614" wp14:editId="75FC9A7B">
          <wp:simplePos x="0" y="0"/>
          <wp:positionH relativeFrom="column">
            <wp:posOffset>4994910</wp:posOffset>
          </wp:positionH>
          <wp:positionV relativeFrom="paragraph">
            <wp:posOffset>-841402</wp:posOffset>
          </wp:positionV>
          <wp:extent cx="1828320" cy="1370991"/>
          <wp:effectExtent l="0" t="0" r="635" b="635"/>
          <wp:wrapNone/>
          <wp:docPr id="248069681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069681" name="Immagine 24806968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818" b="51799"/>
                  <a:stretch/>
                </pic:blipFill>
                <pic:spPr bwMode="auto">
                  <a:xfrm>
                    <a:off x="0" y="0"/>
                    <a:ext cx="1830764" cy="13728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3CDC5F85" wp14:editId="47ACA867">
          <wp:simplePos x="0" y="0"/>
          <wp:positionH relativeFrom="column">
            <wp:posOffset>-635000</wp:posOffset>
          </wp:positionH>
          <wp:positionV relativeFrom="paragraph">
            <wp:posOffset>567690</wp:posOffset>
          </wp:positionV>
          <wp:extent cx="7507605" cy="714375"/>
          <wp:effectExtent l="0" t="0" r="0" b="9525"/>
          <wp:wrapTight wrapText="bothSides">
            <wp:wrapPolygon edited="0">
              <wp:start x="3398" y="0"/>
              <wp:lineTo x="822" y="0"/>
              <wp:lineTo x="603" y="576"/>
              <wp:lineTo x="603" y="17280"/>
              <wp:lineTo x="987" y="18432"/>
              <wp:lineTo x="0" y="20736"/>
              <wp:lineTo x="0" y="21312"/>
              <wp:lineTo x="21540" y="21312"/>
              <wp:lineTo x="21540" y="20736"/>
              <wp:lineTo x="14031" y="18432"/>
              <wp:lineTo x="21046" y="14976"/>
              <wp:lineTo x="21101" y="3456"/>
              <wp:lineTo x="17594" y="1152"/>
              <wp:lineTo x="3672" y="0"/>
              <wp:lineTo x="3398" y="0"/>
            </wp:wrapPolygon>
          </wp:wrapTight>
          <wp:docPr id="190033118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0331185" name="Immagine 190033118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760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7B28C" w14:textId="77777777" w:rsidR="00C047E0" w:rsidRDefault="00C047E0" w:rsidP="005921D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CA18E3" w14:textId="77777777" w:rsidR="00276BFB" w:rsidRDefault="00276BFB" w:rsidP="005921DB">
      <w:r>
        <w:separator/>
      </w:r>
    </w:p>
  </w:footnote>
  <w:footnote w:type="continuationSeparator" w:id="0">
    <w:p w14:paraId="46A2F28F" w14:textId="77777777" w:rsidR="00276BFB" w:rsidRDefault="00276BFB" w:rsidP="00592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D63C2" w14:textId="77777777" w:rsidR="00C047E0" w:rsidRDefault="00C047E0" w:rsidP="005921D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50C25" w14:textId="61A8355F" w:rsidR="005921DB" w:rsidRDefault="005921DB" w:rsidP="005921DB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01A13A87" wp14:editId="0D145AE0">
          <wp:simplePos x="0" y="0"/>
          <wp:positionH relativeFrom="page">
            <wp:align>left</wp:align>
          </wp:positionH>
          <wp:positionV relativeFrom="paragraph">
            <wp:posOffset>-1509395</wp:posOffset>
          </wp:positionV>
          <wp:extent cx="7715250" cy="1504950"/>
          <wp:effectExtent l="0" t="0" r="0" b="0"/>
          <wp:wrapSquare wrapText="bothSides"/>
          <wp:docPr id="14716764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67641" name="Immagine 14716764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89"/>
                  <a:stretch/>
                </pic:blipFill>
                <pic:spPr bwMode="auto">
                  <a:xfrm>
                    <a:off x="0" y="0"/>
                    <a:ext cx="7715250" cy="150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6E73BB" w14:textId="49551F8D" w:rsidR="00886DBA" w:rsidRPr="00794733" w:rsidRDefault="00886DBA" w:rsidP="005921D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57C5E" w14:textId="77777777" w:rsidR="00C047E0" w:rsidRDefault="00C047E0" w:rsidP="005921D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BD2"/>
    <w:multiLevelType w:val="hybridMultilevel"/>
    <w:tmpl w:val="E66A0A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9518A"/>
    <w:multiLevelType w:val="hybridMultilevel"/>
    <w:tmpl w:val="CEECB9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F0979"/>
    <w:multiLevelType w:val="hybridMultilevel"/>
    <w:tmpl w:val="C172ACFC"/>
    <w:lvl w:ilvl="0" w:tplc="6088C1E4">
      <w:start w:val="1"/>
      <w:numFmt w:val="bullet"/>
      <w:lvlText w:val="-"/>
      <w:lvlJc w:val="left"/>
      <w:pPr>
        <w:ind w:left="720" w:hanging="360"/>
      </w:pPr>
      <w:rPr>
        <w:rFonts w:ascii="Proxima Nova Rg" w:eastAsia="Arial Unicode MS" w:hAnsi="Proxima Nova Rg" w:cstheme="majorHAns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062059"/>
    <w:multiLevelType w:val="hybridMultilevel"/>
    <w:tmpl w:val="896EA9D8"/>
    <w:lvl w:ilvl="0" w:tplc="14A0A8FE">
      <w:start w:val="1"/>
      <w:numFmt w:val="bullet"/>
      <w:lvlText w:val="-"/>
      <w:lvlJc w:val="left"/>
      <w:pPr>
        <w:ind w:left="720" w:hanging="360"/>
      </w:pPr>
      <w:rPr>
        <w:rFonts w:ascii="Proxima Nova Rg" w:eastAsia="Arial Unicode MS" w:hAnsi="Proxima Nova Rg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A418F5"/>
    <w:multiLevelType w:val="hybridMultilevel"/>
    <w:tmpl w:val="A96C1E4C"/>
    <w:lvl w:ilvl="0" w:tplc="F68ACAD4">
      <w:start w:val="1"/>
      <w:numFmt w:val="bullet"/>
      <w:lvlText w:val="-"/>
      <w:lvlJc w:val="left"/>
      <w:pPr>
        <w:ind w:left="1440" w:hanging="360"/>
      </w:pPr>
      <w:rPr>
        <w:rFonts w:ascii="Proxima Nova Lt" w:eastAsiaTheme="minorHAnsi" w:hAnsi="Proxima Nova Lt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2F0770E"/>
    <w:multiLevelType w:val="hybridMultilevel"/>
    <w:tmpl w:val="827AE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967D24"/>
    <w:multiLevelType w:val="hybridMultilevel"/>
    <w:tmpl w:val="62B63A94"/>
    <w:lvl w:ilvl="0" w:tplc="28F6CC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81492A"/>
    <w:multiLevelType w:val="hybridMultilevel"/>
    <w:tmpl w:val="06F67B3C"/>
    <w:lvl w:ilvl="0" w:tplc="99E6BCA2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AEB0959"/>
    <w:multiLevelType w:val="multilevel"/>
    <w:tmpl w:val="325C6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2"/>
      <w:numFmt w:val="lowerLetter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7321FF"/>
    <w:multiLevelType w:val="hybridMultilevel"/>
    <w:tmpl w:val="CA8280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060F5A"/>
    <w:multiLevelType w:val="hybridMultilevel"/>
    <w:tmpl w:val="6504AF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3B180A"/>
    <w:multiLevelType w:val="hybridMultilevel"/>
    <w:tmpl w:val="C0C019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636549"/>
    <w:multiLevelType w:val="hybridMultilevel"/>
    <w:tmpl w:val="CA9EC850"/>
    <w:lvl w:ilvl="0" w:tplc="0410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12"/>
  </w:num>
  <w:num w:numId="5">
    <w:abstractNumId w:val="10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3"/>
  </w:num>
  <w:num w:numId="11">
    <w:abstractNumId w:val="2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1E5"/>
    <w:rsid w:val="00002CA9"/>
    <w:rsid w:val="000069D2"/>
    <w:rsid w:val="00034356"/>
    <w:rsid w:val="000346D1"/>
    <w:rsid w:val="0004018F"/>
    <w:rsid w:val="000719DC"/>
    <w:rsid w:val="00076F99"/>
    <w:rsid w:val="00090A39"/>
    <w:rsid w:val="000B52B4"/>
    <w:rsid w:val="000D185F"/>
    <w:rsid w:val="000E0392"/>
    <w:rsid w:val="000F5D26"/>
    <w:rsid w:val="00103460"/>
    <w:rsid w:val="001159CD"/>
    <w:rsid w:val="00156D72"/>
    <w:rsid w:val="0018631D"/>
    <w:rsid w:val="001C1044"/>
    <w:rsid w:val="001E423F"/>
    <w:rsid w:val="00253BED"/>
    <w:rsid w:val="00276BFB"/>
    <w:rsid w:val="0029309D"/>
    <w:rsid w:val="002A3C74"/>
    <w:rsid w:val="002B0A5C"/>
    <w:rsid w:val="002C058B"/>
    <w:rsid w:val="00305723"/>
    <w:rsid w:val="003076ED"/>
    <w:rsid w:val="00311FD8"/>
    <w:rsid w:val="003220B7"/>
    <w:rsid w:val="00326C87"/>
    <w:rsid w:val="0036465A"/>
    <w:rsid w:val="00371940"/>
    <w:rsid w:val="00373767"/>
    <w:rsid w:val="00384029"/>
    <w:rsid w:val="003D0F71"/>
    <w:rsid w:val="003E3F22"/>
    <w:rsid w:val="003E5E53"/>
    <w:rsid w:val="00406D48"/>
    <w:rsid w:val="00412D7D"/>
    <w:rsid w:val="004A0C7D"/>
    <w:rsid w:val="004D37BF"/>
    <w:rsid w:val="005078D3"/>
    <w:rsid w:val="00532626"/>
    <w:rsid w:val="00535551"/>
    <w:rsid w:val="0057204E"/>
    <w:rsid w:val="00581C17"/>
    <w:rsid w:val="0058226E"/>
    <w:rsid w:val="005921DB"/>
    <w:rsid w:val="005A4E6F"/>
    <w:rsid w:val="005C0EC2"/>
    <w:rsid w:val="005C2602"/>
    <w:rsid w:val="005D10A1"/>
    <w:rsid w:val="005E3FEC"/>
    <w:rsid w:val="006414FA"/>
    <w:rsid w:val="00650CA6"/>
    <w:rsid w:val="006A153F"/>
    <w:rsid w:val="006A7647"/>
    <w:rsid w:val="006C421B"/>
    <w:rsid w:val="006D3011"/>
    <w:rsid w:val="006D7228"/>
    <w:rsid w:val="006E52B1"/>
    <w:rsid w:val="00706B11"/>
    <w:rsid w:val="00713817"/>
    <w:rsid w:val="007235E2"/>
    <w:rsid w:val="00761744"/>
    <w:rsid w:val="00764248"/>
    <w:rsid w:val="00770C95"/>
    <w:rsid w:val="00774099"/>
    <w:rsid w:val="00794733"/>
    <w:rsid w:val="007B79A2"/>
    <w:rsid w:val="007C4181"/>
    <w:rsid w:val="00803ECF"/>
    <w:rsid w:val="008127DF"/>
    <w:rsid w:val="00821AC2"/>
    <w:rsid w:val="00832615"/>
    <w:rsid w:val="008512A1"/>
    <w:rsid w:val="008625F2"/>
    <w:rsid w:val="0087252D"/>
    <w:rsid w:val="00886DBA"/>
    <w:rsid w:val="0089499A"/>
    <w:rsid w:val="008A1420"/>
    <w:rsid w:val="008A41B3"/>
    <w:rsid w:val="008A42C8"/>
    <w:rsid w:val="008A4D30"/>
    <w:rsid w:val="008B1613"/>
    <w:rsid w:val="008B4542"/>
    <w:rsid w:val="008E1FEF"/>
    <w:rsid w:val="0090063C"/>
    <w:rsid w:val="009177C0"/>
    <w:rsid w:val="00917A78"/>
    <w:rsid w:val="00931D6D"/>
    <w:rsid w:val="00955E0E"/>
    <w:rsid w:val="009634F4"/>
    <w:rsid w:val="00966A2E"/>
    <w:rsid w:val="009812EA"/>
    <w:rsid w:val="00984076"/>
    <w:rsid w:val="009C4303"/>
    <w:rsid w:val="00A013C5"/>
    <w:rsid w:val="00A61B20"/>
    <w:rsid w:val="00A67CA3"/>
    <w:rsid w:val="00A73FA2"/>
    <w:rsid w:val="00A8180F"/>
    <w:rsid w:val="00A81E77"/>
    <w:rsid w:val="00A95008"/>
    <w:rsid w:val="00AB5EC7"/>
    <w:rsid w:val="00AC35D2"/>
    <w:rsid w:val="00AC4EC2"/>
    <w:rsid w:val="00AE41E5"/>
    <w:rsid w:val="00B0460D"/>
    <w:rsid w:val="00B12BAF"/>
    <w:rsid w:val="00B14B7E"/>
    <w:rsid w:val="00B212ED"/>
    <w:rsid w:val="00B24E70"/>
    <w:rsid w:val="00B90576"/>
    <w:rsid w:val="00BE2306"/>
    <w:rsid w:val="00BE60C0"/>
    <w:rsid w:val="00BE749F"/>
    <w:rsid w:val="00C00815"/>
    <w:rsid w:val="00C02BE3"/>
    <w:rsid w:val="00C047E0"/>
    <w:rsid w:val="00C4125E"/>
    <w:rsid w:val="00C46C1B"/>
    <w:rsid w:val="00C71FE5"/>
    <w:rsid w:val="00CE5C0F"/>
    <w:rsid w:val="00CE60E7"/>
    <w:rsid w:val="00D079E5"/>
    <w:rsid w:val="00D252F4"/>
    <w:rsid w:val="00D30806"/>
    <w:rsid w:val="00D31861"/>
    <w:rsid w:val="00D47862"/>
    <w:rsid w:val="00D74D5B"/>
    <w:rsid w:val="00D75B95"/>
    <w:rsid w:val="00D92829"/>
    <w:rsid w:val="00DA7B2E"/>
    <w:rsid w:val="00DB1E72"/>
    <w:rsid w:val="00DC2DCC"/>
    <w:rsid w:val="00DD1439"/>
    <w:rsid w:val="00E06252"/>
    <w:rsid w:val="00E10C34"/>
    <w:rsid w:val="00E10FC3"/>
    <w:rsid w:val="00E266B7"/>
    <w:rsid w:val="00E570E2"/>
    <w:rsid w:val="00E63B46"/>
    <w:rsid w:val="00E84AE2"/>
    <w:rsid w:val="00E90A9C"/>
    <w:rsid w:val="00EA25B2"/>
    <w:rsid w:val="00EA277F"/>
    <w:rsid w:val="00EB29EB"/>
    <w:rsid w:val="00EB5FFA"/>
    <w:rsid w:val="00EC00AF"/>
    <w:rsid w:val="00EC5A1D"/>
    <w:rsid w:val="00ED0963"/>
    <w:rsid w:val="00EE5BCD"/>
    <w:rsid w:val="00EF3D07"/>
    <w:rsid w:val="00F07A28"/>
    <w:rsid w:val="00F11B6D"/>
    <w:rsid w:val="00F341AE"/>
    <w:rsid w:val="00F60327"/>
    <w:rsid w:val="00F62B08"/>
    <w:rsid w:val="00F73A43"/>
    <w:rsid w:val="00FA24BB"/>
    <w:rsid w:val="00FA37F7"/>
    <w:rsid w:val="00FA53AC"/>
    <w:rsid w:val="00FB3163"/>
    <w:rsid w:val="00FD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646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oxima Nova Rg" w:eastAsia="Arial Unicode MS" w:hAnsi="Proxima Nova Rg" w:cs="Arial Unicode MS"/>
        <w:color w:val="000000"/>
        <w:szCs w:val="22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/>
      <w:sz w:val="22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886D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6DBA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86D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6DBA"/>
    <w:rPr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2D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2DCC"/>
    <w:rPr>
      <w:rFonts w:ascii="Segoe UI" w:hAnsi="Segoe UI" w:cs="Segoe UI"/>
      <w:sz w:val="18"/>
      <w:szCs w:val="18"/>
      <w:lang w:val="en-US" w:eastAsia="en-US"/>
    </w:rPr>
  </w:style>
  <w:style w:type="paragraph" w:styleId="Paragrafoelenco">
    <w:name w:val="List Paragraph"/>
    <w:basedOn w:val="Normale"/>
    <w:uiPriority w:val="34"/>
    <w:qFormat/>
    <w:rsid w:val="00D308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  <w:ind w:left="720"/>
      <w:contextualSpacing/>
    </w:pPr>
    <w:rPr>
      <w:rFonts w:asciiTheme="minorHAnsi" w:eastAsiaTheme="minorHAnsi" w:hAnsiTheme="minorHAnsi" w:cstheme="minorBidi"/>
      <w:color w:val="auto"/>
      <w:sz w:val="24"/>
      <w:szCs w:val="24"/>
      <w:bdr w:val="none" w:sz="0" w:space="0" w:color="auto"/>
      <w:lang w:eastAsia="en-US"/>
    </w:rPr>
  </w:style>
  <w:style w:type="paragraph" w:styleId="NormaleWeb">
    <w:name w:val="Normal (Web)"/>
    <w:basedOn w:val="Normale"/>
    <w:uiPriority w:val="99"/>
    <w:unhideWhenUsed/>
    <w:rsid w:val="00D308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9499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roxima Nova Rg" w:eastAsia="Arial Unicode MS" w:hAnsi="Proxima Nova Rg" w:cs="Arial Unicode MS"/>
        <w:color w:val="000000"/>
        <w:szCs w:val="22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/>
      <w:sz w:val="22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886D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6DBA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86D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6DBA"/>
    <w:rPr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2D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2DCC"/>
    <w:rPr>
      <w:rFonts w:ascii="Segoe UI" w:hAnsi="Segoe UI" w:cs="Segoe UI"/>
      <w:sz w:val="18"/>
      <w:szCs w:val="18"/>
      <w:lang w:val="en-US" w:eastAsia="en-US"/>
    </w:rPr>
  </w:style>
  <w:style w:type="paragraph" w:styleId="Paragrafoelenco">
    <w:name w:val="List Paragraph"/>
    <w:basedOn w:val="Normale"/>
    <w:uiPriority w:val="34"/>
    <w:qFormat/>
    <w:rsid w:val="00D308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  <w:ind w:left="720"/>
      <w:contextualSpacing/>
    </w:pPr>
    <w:rPr>
      <w:rFonts w:asciiTheme="minorHAnsi" w:eastAsiaTheme="minorHAnsi" w:hAnsiTheme="minorHAnsi" w:cstheme="minorBidi"/>
      <w:color w:val="auto"/>
      <w:sz w:val="24"/>
      <w:szCs w:val="24"/>
      <w:bdr w:val="none" w:sz="0" w:space="0" w:color="auto"/>
      <w:lang w:eastAsia="en-US"/>
    </w:rPr>
  </w:style>
  <w:style w:type="paragraph" w:styleId="NormaleWeb">
    <w:name w:val="Normal (Web)"/>
    <w:basedOn w:val="Normale"/>
    <w:uiPriority w:val="99"/>
    <w:unhideWhenUsed/>
    <w:rsid w:val="00D308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94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www.dfl.it/start-up-evolution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1F1EFAED56D64EB82EACDC9BCC39B7" ma:contentTypeVersion="23" ma:contentTypeDescription="Creare un nuovo documento." ma:contentTypeScope="" ma:versionID="b2c39b75cf8bb0c527f8d9e2bac35804">
  <xsd:schema xmlns:xsd="http://www.w3.org/2001/XMLSchema" xmlns:xs="http://www.w3.org/2001/XMLSchema" xmlns:p="http://schemas.microsoft.com/office/2006/metadata/properties" xmlns:ns1="http://schemas.microsoft.com/sharepoint/v3" xmlns:ns2="0b3dff24-f1c1-4e04-88e3-bc7812441580" xmlns:ns3="5b1b843d-18b9-41a4-8f0f-93cdba6c625e" targetNamespace="http://schemas.microsoft.com/office/2006/metadata/properties" ma:root="true" ma:fieldsID="70d17718f261aae6e6792aed7dc44cf4" ns1:_="" ns2:_="" ns3:_="">
    <xsd:import namespace="http://schemas.microsoft.com/sharepoint/v3"/>
    <xsd:import namespace="0b3dff24-f1c1-4e04-88e3-bc7812441580"/>
    <xsd:import namespace="5b1b843d-18b9-41a4-8f0f-93cdba6c6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dff24-f1c1-4e04-88e3-bc7812441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 immagine" ma:readOnly="false" ma:fieldId="{5cf76f15-5ced-4ddc-b409-7134ff3c332f}" ma:taxonomyMulti="true" ma:sspId="7e091f09-038b-479c-991f-4b902bb54b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843d-18b9-41a4-8f0f-93cdba6c62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bc88380-97ea-4308-8476-c9613ef48539}" ma:internalName="TaxCatchAll" ma:showField="CatchAllData" ma:web="5b1b843d-18b9-41a4-8f0f-93cdba6c6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b1b843d-18b9-41a4-8f0f-93cdba6c625e" xsi:nil="true"/>
    <_Flow_SignoffStatus xmlns="0b3dff24-f1c1-4e04-88e3-bc7812441580" xsi:nil="true"/>
    <_ip_UnifiedCompliancePolicyProperties xmlns="http://schemas.microsoft.com/sharepoint/v3" xsi:nil="true"/>
    <lcf76f155ced4ddcb4097134ff3c332f xmlns="0b3dff24-f1c1-4e04-88e3-bc781244158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32988-2F1E-400B-BF85-7213FF595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3dff24-f1c1-4e04-88e3-bc7812441580"/>
    <ds:schemaRef ds:uri="5b1b843d-18b9-41a4-8f0f-93cdba6c6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C75887-8D5B-491E-954D-BD2E4229C8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1b843d-18b9-41a4-8f0f-93cdba6c625e"/>
    <ds:schemaRef ds:uri="0b3dff24-f1c1-4e04-88e3-bc7812441580"/>
  </ds:schemaRefs>
</ds:datastoreItem>
</file>

<file path=customXml/itemProps3.xml><?xml version="1.0" encoding="utf-8"?>
<ds:datastoreItem xmlns:ds="http://schemas.openxmlformats.org/officeDocument/2006/customXml" ds:itemID="{BD1BF8B3-D3D7-401C-B7F2-E923BBDBD0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10EB2C-B1C6-4071-8FE5-733DE0B66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Cestari Gruppo Lamura</dc:creator>
  <cp:lastModifiedBy>UTENTE</cp:lastModifiedBy>
  <cp:revision>6</cp:revision>
  <cp:lastPrinted>2021-12-09T15:27:00Z</cp:lastPrinted>
  <dcterms:created xsi:type="dcterms:W3CDTF">2025-01-20T07:53:00Z</dcterms:created>
  <dcterms:modified xsi:type="dcterms:W3CDTF">2025-01-28T10:04:00Z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5ae6f9774a3a454f3d5f6493ab9e31ce3f937ac627a5b262145f68539b6e3629</vt:lpwstr>
  </property>
  <property fmtid="{D5CDD505-2E9C-101B-9397-08002B2CF9AE}" pid="3" name="ContentTypeId">
    <vt:lpwstr>0x010100D31F1EFAED56D64EB82EACDC9BCC39B7</vt:lpwstr>
  </property>
</Properties>
</file>